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4C" w:rsidRDefault="00D2204C" w:rsidP="00D2204C">
      <w:pPr>
        <w:shd w:val="clear" w:color="auto" w:fill="FFFFFF"/>
        <w:spacing w:after="0" w:line="240" w:lineRule="auto"/>
        <w:textAlignment w:val="baseline"/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</w:pPr>
      <w:r w:rsidRPr="00D2204C">
        <w:rPr>
          <w:rFonts w:ascii="inherit" w:eastAsia="Times New Roman" w:hAnsi="inherit" w:cs="Times New Roman"/>
          <w:b/>
          <w:bCs/>
          <w:color w:val="FF0000"/>
          <w:sz w:val="24"/>
          <w:szCs w:val="24"/>
          <w:bdr w:val="none" w:sz="0" w:space="0" w:color="auto" w:frame="1"/>
        </w:rPr>
        <w:t>ХУДОЖЕСТВЕННАЯ ЛИТЕРАТУРА</w:t>
      </w:r>
      <w:r>
        <w:rPr>
          <w:rFonts w:ascii="inherit" w:eastAsia="Times New Roman" w:hAnsi="inherit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 д</w:t>
      </w:r>
      <w:r w:rsidRPr="00D2204C"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ля дошкольного и младшего школьного возраста</w:t>
      </w:r>
      <w:r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о </w:t>
      </w:r>
      <w:proofErr w:type="gramStart"/>
      <w:r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народных</w:t>
      </w:r>
      <w:proofErr w:type="gramEnd"/>
      <w:r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ремслах</w:t>
      </w:r>
      <w:proofErr w:type="spellEnd"/>
      <w:r>
        <w:rPr>
          <w:rFonts w:ascii="Helvetica Neue" w:eastAsia="Times New Roman" w:hAnsi="Helvetica Neue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4" w:tgtFrame="_blank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143000" cy="1619250"/>
              <wp:effectExtent l="19050" t="0" r="0" b="0"/>
              <wp:wrapSquare wrapText="bothSides"/>
              <wp:docPr id="2" name="Рисунок 2" descr="http://www.bookvoed.ru/view_images_h.php?code=79722&amp;tip=1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bookvoed.ru/view_images_h.php?code=79722&amp;tip=1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161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Петишк</w:t>
      </w:r>
      <w:proofErr w:type="gram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a</w:t>
      </w:r>
      <w:proofErr w:type="spellEnd"/>
      <w:proofErr w:type="gram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Э.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6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"Как кроту штанишки шили"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коротенькая сказка для малышей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</w:rPr>
        <w:t xml:space="preserve">"...цветок, под которым он стоял, наклонился к нему и сказал: </w:t>
      </w:r>
      <w:proofErr w:type="gramStart"/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</w:rPr>
        <w:t>«Меня зовут Лён, и если ты сделаешь все, что я тебе скажу, ты получишь свои штаны."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Бажов П.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7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"Сказы"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знаменитые уральские сказы о рудокопах и старателях ("Серебряное копытце", "Две ящерки",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Синюшкин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колодец",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Таюткино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зеркальце",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Огневушка-поскакушка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", "Золотые дайки", "Жабреев ходок";, "Про великого полоза", "Золотой волос",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Голубая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змейка", "Сочневы камешки", мастерах-камнерезах и гранильщиках ("Малахитовая шкатулка", "Медной горы хозяйка", "Каменный цветок",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Железковы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покрышки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", "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Горный мастер", "Хрупкая веточка"), углежогах ("Живинка в деле"),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златоустовских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оружейниках ("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Иванко-крылатко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", "Коренная тайность"),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каслинском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художественном литье ("Чугунная бабушка"), лаковой росписи ("Прозрачный лак") и других ремеслах.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8" w:tgtFrame="_blank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143000" cy="1619250"/>
              <wp:effectExtent l="19050" t="0" r="0" b="0"/>
              <wp:wrapSquare wrapText="bothSides"/>
              <wp:docPr id="3" name="Рисунок 3" descr="http://www.libex.ru/dimg/ec8d.jp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libex.ru/dimg/ec8d.jp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161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В.Галкин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hyperlink r:id="rId10" w:tgtFrame="_blank" w:history="1">
        <w:r w:rsidRPr="00D2204C">
          <w:rPr>
            <w:rFonts w:ascii="inherit" w:eastAsia="Times New Roman" w:hAnsi="inherit" w:cs="Times New Roman"/>
            <w:b/>
            <w:bCs/>
            <w:color w:val="3977C4"/>
            <w:sz w:val="24"/>
            <w:szCs w:val="24"/>
            <w:u w:val="single"/>
          </w:rPr>
          <w:t>"Чудные зерна"</w:t>
        </w:r>
      </w:hyperlink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, </w:t>
      </w:r>
      <w:hyperlink r:id="rId11" w:tgtFrame="_blank" w:history="1">
        <w:r w:rsidRPr="00D2204C">
          <w:rPr>
            <w:rFonts w:ascii="inherit" w:eastAsia="Times New Roman" w:hAnsi="inherit" w:cs="Times New Roman"/>
            <w:b/>
            <w:bCs/>
            <w:color w:val="3977C4"/>
            <w:sz w:val="24"/>
            <w:szCs w:val="24"/>
            <w:u w:val="single"/>
          </w:rPr>
          <w:t>"Сибирские сказы" </w:t>
        </w:r>
      </w:hyperlink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, "</w:t>
      </w:r>
      <w:proofErr w:type="spellStart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Горностаева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 xml:space="preserve"> гора"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- замечательные сказы сибирского писателя и собирателя фольклора рассказывают о людях таежных - охотниках, промысловиках, ремесленниках, травниках. 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В них есть истории о Седом Медведе и Горном Батюшке; о трудном и опасном ямщицком промысле; об умельце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Терехе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, мастерившем певучие таратайки: </w:t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t>"колёса у них певучие, и каждое свой голос имело: одно синицей посвистывает, другое кукушкой кукует, третье щеглом щёлкает, четвёртое жаворонком заливается"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; о плотнике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Митюше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, украшавшем избы дивной резьбой, чтобы людям в доме жить было радостно;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о кузнеце, сковавшем крест невиданной красоты - </w:t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t>"коли снизу через него на небо глянуть, будто кружевным узором по лазоревому полю выткано"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Мультфильмы </w:t>
      </w:r>
      <w:hyperlink r:id="rId12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Седой медведь"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, </w:t>
      </w:r>
      <w:hyperlink r:id="rId13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Терехина таратайка"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14" w:tgtFrame="_blank" w:history="1">
        <w:r w:rsidRPr="00D2204C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href="https://www.ozon.ru/multimedia/books_covers/1000196814.jpg" target="&quot;_blank&quot;" style="position:absolute;margin-left:0;margin-top:0;width:90pt;height:127.5pt;z-index:251658240;mso-wrap-distance-left:7.5pt;mso-wrap-distance-top:0;mso-wrap-distance-right:7.5pt;mso-wrap-distance-bottom:0;mso-position-horizontal:left;mso-position-horizontal-relative:text;mso-position-vertical-relative:line" o:allowoverlap="f" o:button="t">
              <w10:wrap type="square"/>
            </v:shape>
          </w:pic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Пермяк Е.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15" w:anchor="01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"Золотые колечки. Уральские были-небыли ", "Семьсот семьдесят семь мастеров", "Памятные узелки"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- в основе сказок Е.Пермяка, как и у Бажова, лежит уральский горнозаводский фольклор, истории о мастерстве и мастеровых людях. Многие сказки  можно назвать научно-художественными: они рассказывают о явлениях, механизмах, технологиях ("Сказка о стране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Терра-Ферро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", "Сказ про газ", "Как самовар запрягли", "Мелкие калоши", "Хитрый коврик"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,"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Чугун и Сталь", "Как огонь воду замуж взял" и др.). Сказки Е.Пермяка иногда излишне назидательные, но попадаются среди них и удивительно простые и милые истории. Лучшие сказки представлены в авторском сборнике 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"Дедушкина копилка"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lastRenderedPageBreak/>
        <w:t>Подкорытов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Ю.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"Дед Куделька и Огонь Великан", "Сказки о ремесле" - сказы и притчи челябинского писателя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Ю.Подкорытова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просто и интересно рассказывают малышам о заводах, шахтах, производстве металла. Один из главных героев его книг о труде и мастерстве - дед Куделька - мудрый, умелый старик, живой, с лукавой хитринкой. Ему противостоит Верхушка, 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легко за все берется, но делает все кое-как, только смешит людей. Некоторые сказы основаны на старых уральских легендах, башкирском фольклоре.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16" w:tgtFrame="_blank" w:history="1">
        <w:r w:rsidRPr="00D2204C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 id="_x0000_s1029" type="#_x0000_t75" alt="" href="https://www.ozon.ru/multimedia/books_covers/1001351031.jpg" target="&quot;_blank&quot;" style="position:absolute;margin-left:46.25pt;margin-top:0;width:86.25pt;height:115.5pt;z-index:251658240;mso-wrap-distance-left:7.5pt;mso-wrap-distance-top:7.5pt;mso-wrap-distance-right:7.5pt;mso-wrap-distance-bottom:7.5pt;mso-position-horizontal:right;mso-position-horizontal-relative:text;mso-position-vertical-relative:line" o:allowoverlap="f" o:button="t">
              <w10:wrap type="square"/>
            </v:shape>
          </w:pic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"Мастера изумрудного края"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- замечательный сборник сказов об уральских умельцах, выпущенный издательством "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". В сборник вошли произведения как уже упомянутых авторов - Бажова, Пермяка,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Подкорытова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, так и менее известных, но очень интересных писателей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Книга иллюстрирована цветными репродукциями картин, а старые фотографии приглашают рассмотреть тех, о ком сложены эти легенды - ремесленников, рудознатцев, золотоискателей. 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17" w:tgtFrame="_blank" w:history="1">
        <w:r w:rsidRPr="00D2204C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 id="_x0000_s1030" type="#_x0000_t75" alt="" href="http://www.ozon.ru/multimedia/books_covers/1001023264.jpg" target="&quot;_blank&quot;" style="position:absolute;margin-left:0;margin-top:0;width:90pt;height:127.5pt;z-index:251658240;mso-wrap-distance-left:7.5pt;mso-wrap-distance-top:0;mso-wrap-distance-right:7.5pt;mso-wrap-distance-bottom:0;mso-position-horizontal:left;mso-position-horizontal-relative:text;mso-position-vertical-relative:line" o:allowoverlap="f" o:button="t">
              <w10:wrap type="square"/>
            </v:shape>
          </w:pic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Кочнев М.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"Шелковые крылья", "Серебряная пряжа", "Миткалевая метель", "Расписной узор", "Сорок веретен" - Михаил Кочнев - писатель-фольклорист, собиратель и истолкователь сказов "ситцевого царства" - края ивановских ткачей.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Афоньшин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С.В.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hyperlink r:id="rId18" w:tgtFrame="_blank" w:history="1">
        <w:r w:rsidRPr="00D2204C">
          <w:rPr>
            <w:rFonts w:ascii="inherit" w:eastAsia="Times New Roman" w:hAnsi="inherit" w:cs="Times New Roman"/>
            <w:b/>
            <w:bCs/>
            <w:color w:val="3977C4"/>
            <w:sz w:val="24"/>
            <w:szCs w:val="24"/>
            <w:u w:val="single"/>
          </w:rPr>
          <w:t>"Городецкий пряник", "Сказ про Семена - ложкаря"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интересные, своеобразные легенды и сказы Нижегородского края о непростой истории этой земли и ее умельцах: кузнецах, ковавших волшебные подковы и сундуки со звоном да замки с музыкой; звероловах, выведших породу старинных русских гончих багряной и чепрачной масти; искусных рукодельницах и монахах-целителях; о медовых городецких пряниках и расписных деревянных ложках.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19" w:tgtFrame="_blank" w:history="1">
        <w:r w:rsidRPr="00D2204C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 id="_x0000_s1031" type="#_x0000_t75" alt="" href="https://www.ozon.ru/multimedia/books_covers/1000690016.jpg" target="&quot;_blank&quot;" style="position:absolute;margin-left:0;margin-top:0;width:90pt;height:127.5pt;z-index:251658240;mso-wrap-distance-left:7.5pt;mso-wrap-distance-top:0;mso-wrap-distance-right:7.5pt;mso-wrap-distance-bottom:0;mso-position-horizontal:left;mso-position-horizontal-relative:text;mso-position-vertical-relative:line" o:allowoverlap="f" o:button="t">
              <w10:wrap type="square"/>
            </v:shape>
          </w:pic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Тринова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Е.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20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"Кружевные сказки"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- 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сказки про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вологодские кружева и мастериц-кружевниц. </w:t>
      </w:r>
    </w:p>
    <w:p w:rsidR="00000000" w:rsidRDefault="00D2204C" w:rsidP="00D2204C">
      <w:pPr>
        <w:shd w:val="clear" w:color="auto" w:fill="FFFFFF"/>
        <w:spacing w:after="0" w:line="240" w:lineRule="auto"/>
        <w:textAlignment w:val="baseline"/>
      </w:pP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Александрова Е., </w:t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Туберовский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М.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21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"Зеленая пиала"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чудесные сказки о среднеазиатских ремесленниках: ковроделах, резчиках, чеканщиках, гончарах, строителях.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Панькин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И.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"Волшебный мастер", "Тайны старого колчана", "Легенды о мастере 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Тычке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" - увлекательные и очень своеобразные сказы о тульских оружейниках. Чудо-мастера вроде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лесковского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Левши - постоянные герои сказов И.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Панькина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. 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gram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Луда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 "</w:t>
      </w:r>
      <w:proofErr w:type="spellStart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Трудус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трудум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 xml:space="preserve">, труд", "Кузнец </w:t>
      </w:r>
      <w:proofErr w:type="spellStart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Энрик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сказки по мотивам средневековых французских легенд о старых мастерах и тайнах ремесел: о секрете окраски тканей и истории парижских гобеленов, о прекрасных витражах и чудесных зеркалах, о мастерстве корзинщика, об искусных кузнецах, о тех, кто ищет воду и роет колодцы, и о том, какое ремесло самое главное.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22" w:tgtFrame="_blank" w:history="1">
        <w:r w:rsidRPr="00D2204C">
          <w:rPr>
            <w:rFonts w:ascii="Times New Roman" w:eastAsia="Times New Roman" w:hAnsi="Times New Roman" w:cs="Times New Roman"/>
            <w:noProof/>
            <w:sz w:val="24"/>
            <w:szCs w:val="24"/>
          </w:rPr>
          <w:pict>
            <v:shape id="_x0000_s1033" type="#_x0000_t75" alt="" href="https://www.ozon.ru/multimedia/books_covers/1000350869.jpg" target="&quot;_blank&quot;" style="position:absolute;margin-left:0;margin-top:0;width:90pt;height:127.5pt;z-index:251658240;mso-wrap-distance-left:7.5pt;mso-wrap-distance-top:0;mso-wrap-distance-right:7.5pt;mso-wrap-distance-bottom:0;mso-position-horizontal:left;mso-position-horizontal-relative:text;mso-position-vertical-relative:line" o:allowoverlap="f" o:button="t">
              <w10:wrap type="square"/>
            </v:shape>
          </w:pic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Погодин Р.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hyperlink r:id="rId23" w:tgtFrame="_blank" w:history="1">
        <w:r w:rsidRPr="00D2204C">
          <w:rPr>
            <w:rFonts w:ascii="inherit" w:eastAsia="Times New Roman" w:hAnsi="inherit" w:cs="Times New Roman"/>
            <w:b/>
            <w:bCs/>
            <w:color w:val="3977C4"/>
            <w:sz w:val="24"/>
            <w:szCs w:val="24"/>
            <w:u w:val="single"/>
          </w:rPr>
          <w:t>"Маков цвет"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первоклассник Вовка Попугаев от скуки нарисовал в новгородском музее на колонне чертика. Глупая шалость. Но колонна оказалась волшебной, и после того, как Вовка ее осквернил, из Новгорода ушла рукотворная красота. А с уходом красоты стали умирать старые мастера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… И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чтобы вернуть в Новгород красоту, Вовке и его двойнику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Полувовке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(которого волшебница Маков Цвет сделала из намалеванного Вовкой чертика) пришлось 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lastRenderedPageBreak/>
        <w:t>пройти сквозь века и страны, испытав на себе, как создается красота и чего она стоит.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Г</w:t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урьян О.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hyperlink r:id="rId24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"Набег"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- повесть о далеком прошлом, когда все было по-иному, когда расстояние мерили верстами, а в бой шли с мечами и булавами. Помимо приключенческого сюжета здесь есть подробный и увлекательный рассказ о работе гончара, кузнеца, бортника.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hyperlink r:id="rId25" w:tgtFrame="_blank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143000" cy="1619250"/>
              <wp:effectExtent l="19050" t="0" r="0" b="0"/>
              <wp:wrapSquare wrapText="bothSides"/>
              <wp:docPr id="10" name="Рисунок 10" descr="http://pics.livejournal.com/tomtar/pic/0008xxze/s640x480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pics.livejournal.com/tomtar/pic/0008xxze/s640x480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1619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Дьяконов Л.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"Олень - золотые рога" - в этой повести о детях предреволюционной Вятки есть эпизод, где рассказывается про изготовление знаменитой дымковской игрушки.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"</w:t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t>Мишка сел и стал делать только одно: смотреть в руки Афанасьевны. Эти руки не оставались в покое ни на минуту. Вот они оторвали от вымешенной глины изрядный кусок, величиной с Мишкин кулак. Потом быстро-быстро свернули этот кусок в шар, а шар раскатали, и получился тонкий сочень. Миг - и сочень свернулся, и оказалось, что этот сочень - широченная юбка! Вот на юбку посажен кусок глины поменьше. Это - тулово. На тулово второй кусок. Это - голова. А два валика к бокам - это руки. Они согнуты в локтях, пальчики спрятаны в муфту. Теперь последнее - шляпу на голову. И получилась глиняная барыня, вроде той, какая у Мишкиной хозяйки на комоде. Только там она - белая, а по белому - в красках да в золоте, а здесь - еще черная некрашеная…</w:t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br/>
        <w:t xml:space="preserve">- </w:t>
      </w:r>
      <w:proofErr w:type="gramStart"/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t>Сперва</w:t>
      </w:r>
      <w:proofErr w:type="gramEnd"/>
      <w:r w:rsidRPr="00D2204C">
        <w:rPr>
          <w:rFonts w:ascii="Helvetica Neue" w:eastAsia="Times New Roman" w:hAnsi="Helvetica Neue" w:cs="Times New Roman"/>
          <w:i/>
          <w:iCs/>
          <w:color w:val="000000"/>
          <w:sz w:val="24"/>
          <w:szCs w:val="24"/>
          <w:shd w:val="clear" w:color="auto" w:fill="FFFFFF"/>
        </w:rPr>
        <w:t xml:space="preserve"> всегда черные! - сказала Афанасьевна. - А потом будут красные. А потом – белые. А после - нарядятся… Ты заходи… И все увидишь…"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Е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сть у Л.Дьяконова и книга очерков про дымковскую игрушку: </w:t>
      </w:r>
      <w:r w:rsidRPr="00D2204C">
        <w:rPr>
          <w:rFonts w:ascii="Helvetica Neue" w:eastAsia="Times New Roman" w:hAnsi="Helvetica Neue" w:cs="Times New Roman"/>
          <w:b/>
          <w:bCs/>
          <w:color w:val="000000"/>
          <w:sz w:val="24"/>
          <w:szCs w:val="24"/>
          <w:shd w:val="clear" w:color="auto" w:fill="FFFFFF"/>
        </w:rPr>
        <w:t>"Дымковские глиняные расписные"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proofErr w:type="spellStart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>Каманин</w:t>
      </w:r>
      <w:proofErr w:type="spellEnd"/>
      <w:r w:rsidRPr="00D2204C">
        <w:rPr>
          <w:rFonts w:ascii="Helvetica Neue" w:eastAsia="Times New Roman" w:hAnsi="Helvetica Neue" w:cs="Times New Roman"/>
          <w:b/>
          <w:bCs/>
          <w:i/>
          <w:iCs/>
          <w:color w:val="000000"/>
          <w:sz w:val="24"/>
          <w:szCs w:val="24"/>
        </w:rPr>
        <w:t xml:space="preserve"> Ф.</w:t>
      </w:r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"Золотой рубин", </w:t>
      </w:r>
      <w:hyperlink r:id="rId27" w:tgtFrame="_blank" w:history="1">
        <w:r w:rsidRPr="00D2204C">
          <w:rPr>
            <w:rFonts w:ascii="Helvetica Neue" w:eastAsia="Times New Roman" w:hAnsi="Helvetica Neue" w:cs="Times New Roman"/>
            <w:color w:val="3977C4"/>
            <w:sz w:val="24"/>
            <w:szCs w:val="24"/>
            <w:u w:val="single"/>
          </w:rPr>
          <w:t>"Хрустальная ваза"</w:t>
        </w:r>
      </w:hyperlink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 - две повести о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дятьковском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хрустале.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"Золотой рубин" - историческая повесть о крепостном мальчике, сыне стекольного мастера на хрустальном заводе, помогшем отцу разгадать секрет изготовления необыкновенного стекла </w:t>
      </w:r>
      <w:proofErr w:type="gram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-з</w:t>
      </w:r>
      <w:proofErr w:type="gram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олотого рубина. "Хрустальная ваза" - маленькая повесть о деревенской девочке Насте, попавшей в 20-е годы на </w:t>
      </w:r>
      <w:proofErr w:type="spellStart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>Дятьковский</w:t>
      </w:r>
      <w:proofErr w:type="spellEnd"/>
      <w:r w:rsidRPr="00D2204C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</w:rPr>
        <w:t xml:space="preserve"> завод и обнаружившей удивительный талант и тонкий вкус в росписи по стеклу.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2204C"/>
    <w:rsid w:val="00D2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04C"/>
    <w:rPr>
      <w:color w:val="0000FF"/>
      <w:u w:val="single"/>
    </w:rPr>
  </w:style>
  <w:style w:type="character" w:styleId="a5">
    <w:name w:val="Emphasis"/>
    <w:basedOn w:val="a0"/>
    <w:uiPriority w:val="20"/>
    <w:qFormat/>
    <w:rsid w:val="00D220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x.ru/dimg/ec8d.jpg" TargetMode="External"/><Relationship Id="rId13" Type="http://schemas.openxmlformats.org/officeDocument/2006/relationships/hyperlink" Target="http://multiki.arjlover.net/info/teryokhina.taratayka.avi.html" TargetMode="External"/><Relationship Id="rId18" Type="http://schemas.openxmlformats.org/officeDocument/2006/relationships/hyperlink" Target="http://bookz.ru/authors/afon_6in-sv/afonshin_sv01/1-afonshin_sv01.html" TargetMode="External"/><Relationship Id="rId26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://publ.lib.ru/ARCHIVES/A/ALEKSANDROVA_Anna_Nikolaevna/_Aleksandrova_A._N..html" TargetMode="External"/><Relationship Id="rId7" Type="http://schemas.openxmlformats.org/officeDocument/2006/relationships/hyperlink" Target="http://lib.rus.ec/a/29498" TargetMode="External"/><Relationship Id="rId12" Type="http://schemas.openxmlformats.org/officeDocument/2006/relationships/hyperlink" Target="http://mults.spb.ru/mults/?id=1395" TargetMode="External"/><Relationship Id="rId17" Type="http://schemas.openxmlformats.org/officeDocument/2006/relationships/hyperlink" Target="http://www.ozon.ru/multimedia/books_covers/1001023264.jpg" TargetMode="External"/><Relationship Id="rId25" Type="http://schemas.openxmlformats.org/officeDocument/2006/relationships/hyperlink" Target="http://pics.livejournal.com/tomtar/pic/0008xxze/s640x4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zon.ru/multimedia/books_covers/1001351031.jpg" TargetMode="External"/><Relationship Id="rId20" Type="http://schemas.openxmlformats.org/officeDocument/2006/relationships/hyperlink" Target="http://flibusta.net/b/29371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ydalowa.narod.ru/DswMedia/shtanishki.doc" TargetMode="External"/><Relationship Id="rId11" Type="http://schemas.openxmlformats.org/officeDocument/2006/relationships/hyperlink" Target="http://lib.rus.ec/b/125388/download" TargetMode="External"/><Relationship Id="rId24" Type="http://schemas.openxmlformats.org/officeDocument/2006/relationships/hyperlink" Target="http://mirknig.com/knigi/deti/1181207271-nabeg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ubl.lib.ru/ARCHIVES/P/PERMYAK_Evgeniy_Andreevich/_Permyak_E._A..html" TargetMode="External"/><Relationship Id="rId23" Type="http://schemas.openxmlformats.org/officeDocument/2006/relationships/hyperlink" Target="http://webreading.ru/child_/children/radiy-pogodin-makov-cvet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.rus.ec/b/158630" TargetMode="External"/><Relationship Id="rId19" Type="http://schemas.openxmlformats.org/officeDocument/2006/relationships/hyperlink" Target="https://www.ozon.ru/multimedia/books_covers/1000690016.jpg" TargetMode="External"/><Relationship Id="rId4" Type="http://schemas.openxmlformats.org/officeDocument/2006/relationships/hyperlink" Target="http://www.bookvoed.ru/view_images_h.php?code=79722&amp;tip=1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ozon.ru/multimedia/books_covers/1000196814.jpg" TargetMode="External"/><Relationship Id="rId22" Type="http://schemas.openxmlformats.org/officeDocument/2006/relationships/hyperlink" Target="https://www.ozon.ru/multimedia/books_covers/1000350869.jpg" TargetMode="External"/><Relationship Id="rId27" Type="http://schemas.openxmlformats.org/officeDocument/2006/relationships/hyperlink" Target="http://narod.ru/disk/58285944001.1a7889d6db45e8e212c50780cb784ee3/Kamanin_Vaza.pd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2022-10-12T16:35:00Z</dcterms:created>
  <dcterms:modified xsi:type="dcterms:W3CDTF">2022-10-12T16:39:00Z</dcterms:modified>
</cp:coreProperties>
</file>